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3DD3" w14:textId="77777777" w:rsidR="004B4E73" w:rsidRPr="00F91E1E" w:rsidRDefault="004B4E73" w:rsidP="00597E5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7FE5A875" w14:textId="77777777" w:rsidR="004B4E73" w:rsidRPr="00F91E1E" w:rsidRDefault="004B4E73" w:rsidP="00597E5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30F2E658" w14:textId="77777777" w:rsidR="001A5B54" w:rsidRPr="001A5B54" w:rsidRDefault="001A5B54" w:rsidP="001A5B54">
      <w:pPr>
        <w:pStyle w:val="2"/>
        <w:ind w:left="5664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A5B54">
        <w:rPr>
          <w:rFonts w:ascii="Times New Roman" w:hAnsi="Times New Roman" w:cs="Times New Roman"/>
          <w:b/>
          <w:bCs/>
          <w:color w:val="auto"/>
        </w:rPr>
        <w:t>Бекітілген</w:t>
      </w:r>
      <w:proofErr w:type="spellEnd"/>
      <w:r w:rsidRPr="001A5B54">
        <w:rPr>
          <w:rFonts w:ascii="Times New Roman" w:hAnsi="Times New Roman" w:cs="Times New Roman"/>
          <w:b/>
          <w:bCs/>
          <w:color w:val="auto"/>
        </w:rPr>
        <w:t>:</w:t>
      </w:r>
    </w:p>
    <w:p w14:paraId="717B8154" w14:textId="77777777" w:rsidR="001A5B54" w:rsidRPr="001A5B54" w:rsidRDefault="001A5B54" w:rsidP="001A5B54">
      <w:pPr>
        <w:pStyle w:val="2"/>
        <w:ind w:left="5664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A5B54">
        <w:rPr>
          <w:rFonts w:ascii="Times New Roman" w:hAnsi="Times New Roman" w:cs="Times New Roman"/>
          <w:b/>
          <w:bCs/>
          <w:color w:val="auto"/>
        </w:rPr>
        <w:t>Мүшелерінің</w:t>
      </w:r>
      <w:proofErr w:type="spellEnd"/>
      <w:r w:rsidRPr="001A5B5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A5B54">
        <w:rPr>
          <w:rFonts w:ascii="Times New Roman" w:hAnsi="Times New Roman" w:cs="Times New Roman"/>
          <w:b/>
          <w:bCs/>
          <w:color w:val="auto"/>
        </w:rPr>
        <w:t>жалпы</w:t>
      </w:r>
      <w:proofErr w:type="spellEnd"/>
      <w:r w:rsidRPr="001A5B5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A5B54">
        <w:rPr>
          <w:rFonts w:ascii="Times New Roman" w:hAnsi="Times New Roman" w:cs="Times New Roman"/>
          <w:b/>
          <w:bCs/>
          <w:color w:val="auto"/>
        </w:rPr>
        <w:t>жиналысының</w:t>
      </w:r>
      <w:proofErr w:type="spellEnd"/>
      <w:r w:rsidRPr="001A5B5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A5B54">
        <w:rPr>
          <w:rFonts w:ascii="Times New Roman" w:hAnsi="Times New Roman" w:cs="Times New Roman"/>
          <w:b/>
          <w:bCs/>
          <w:color w:val="auto"/>
        </w:rPr>
        <w:t>шешімімен</w:t>
      </w:r>
      <w:proofErr w:type="spellEnd"/>
    </w:p>
    <w:p w14:paraId="2A1D58AC" w14:textId="77777777" w:rsidR="001A5B54" w:rsidRPr="001A5B54" w:rsidRDefault="001A5B54" w:rsidP="001A5B54">
      <w:pPr>
        <w:pStyle w:val="2"/>
        <w:ind w:left="5664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A5B54">
        <w:rPr>
          <w:rFonts w:ascii="Times New Roman" w:hAnsi="Times New Roman" w:cs="Times New Roman"/>
          <w:b/>
          <w:bCs/>
          <w:color w:val="auto"/>
        </w:rPr>
        <w:t>Заң</w:t>
      </w:r>
      <w:proofErr w:type="spellEnd"/>
      <w:r w:rsidRPr="001A5B5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A5B54">
        <w:rPr>
          <w:rFonts w:ascii="Times New Roman" w:hAnsi="Times New Roman" w:cs="Times New Roman"/>
          <w:b/>
          <w:bCs/>
          <w:color w:val="auto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A5B54">
        <w:rPr>
          <w:rFonts w:ascii="Times New Roman" w:hAnsi="Times New Roman" w:cs="Times New Roman"/>
          <w:b/>
          <w:bCs/>
          <w:color w:val="auto"/>
        </w:rPr>
        <w:t>палатасы</w:t>
      </w:r>
      <w:proofErr w:type="spellEnd"/>
    </w:p>
    <w:p w14:paraId="42DF7A5A" w14:textId="77777777" w:rsidR="001A5B54" w:rsidRPr="001A5B54" w:rsidRDefault="001A5B54" w:rsidP="001A5B54">
      <w:pPr>
        <w:pStyle w:val="2"/>
        <w:ind w:left="5664"/>
        <w:rPr>
          <w:rFonts w:ascii="Times New Roman" w:hAnsi="Times New Roman" w:cs="Times New Roman"/>
          <w:b/>
          <w:bCs/>
          <w:color w:val="auto"/>
        </w:rPr>
      </w:pPr>
      <w:r w:rsidRPr="001A5B54">
        <w:rPr>
          <w:rFonts w:ascii="Times New Roman" w:hAnsi="Times New Roman" w:cs="Times New Roman"/>
          <w:b/>
          <w:bCs/>
          <w:color w:val="auto"/>
        </w:rPr>
        <w:t xml:space="preserve">Алматы </w:t>
      </w:r>
      <w:proofErr w:type="spellStart"/>
      <w:r w:rsidRPr="001A5B54">
        <w:rPr>
          <w:rFonts w:ascii="Times New Roman" w:hAnsi="Times New Roman" w:cs="Times New Roman"/>
          <w:b/>
          <w:bCs/>
          <w:color w:val="auto"/>
        </w:rPr>
        <w:t>облысы</w:t>
      </w:r>
      <w:proofErr w:type="spellEnd"/>
    </w:p>
    <w:p w14:paraId="1265AD8F" w14:textId="77777777" w:rsidR="001A5B54" w:rsidRPr="001A5B54" w:rsidRDefault="001A5B54" w:rsidP="001A5B54">
      <w:pPr>
        <w:pStyle w:val="2"/>
        <w:ind w:left="5664"/>
      </w:pPr>
      <w:r w:rsidRPr="001A5B54">
        <w:rPr>
          <w:rFonts w:ascii="Times New Roman" w:hAnsi="Times New Roman" w:cs="Times New Roman"/>
          <w:b/>
          <w:bCs/>
          <w:color w:val="auto"/>
        </w:rPr>
        <w:t xml:space="preserve">2019 </w:t>
      </w:r>
      <w:proofErr w:type="spellStart"/>
      <w:r w:rsidRPr="001A5B54">
        <w:rPr>
          <w:rFonts w:ascii="Times New Roman" w:hAnsi="Times New Roman" w:cs="Times New Roman"/>
          <w:b/>
          <w:bCs/>
          <w:color w:val="auto"/>
        </w:rPr>
        <w:t>жылғы</w:t>
      </w:r>
      <w:proofErr w:type="spellEnd"/>
      <w:r w:rsidRPr="001A5B54">
        <w:rPr>
          <w:rFonts w:ascii="Times New Roman" w:hAnsi="Times New Roman" w:cs="Times New Roman"/>
          <w:b/>
          <w:bCs/>
          <w:color w:val="auto"/>
        </w:rPr>
        <w:t xml:space="preserve"> 26 </w:t>
      </w:r>
      <w:proofErr w:type="spellStart"/>
      <w:r w:rsidRPr="001A5B54">
        <w:rPr>
          <w:rFonts w:ascii="Times New Roman" w:hAnsi="Times New Roman" w:cs="Times New Roman"/>
          <w:b/>
          <w:bCs/>
          <w:color w:val="auto"/>
        </w:rPr>
        <w:t>сәуірдегі</w:t>
      </w:r>
      <w:proofErr w:type="spellEnd"/>
    </w:p>
    <w:p w14:paraId="61BFF8C6" w14:textId="77777777" w:rsidR="001A5B54" w:rsidRPr="001A5B54" w:rsidRDefault="001A5B54" w:rsidP="001A5B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9B327" w14:textId="77777777" w:rsidR="004B4E73" w:rsidRPr="00F91E1E" w:rsidRDefault="004B4E73" w:rsidP="00865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ACD64" w14:textId="77777777" w:rsidR="004B4E73" w:rsidRPr="00F91E1E" w:rsidRDefault="004B4E73" w:rsidP="00865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63038" w14:textId="77777777" w:rsidR="004B4E73" w:rsidRPr="00F91E1E" w:rsidRDefault="004B4E73" w:rsidP="0068009E">
      <w:pPr>
        <w:rPr>
          <w:rFonts w:ascii="Times New Roman" w:hAnsi="Times New Roman" w:cs="Times New Roman"/>
          <w:b/>
          <w:sz w:val="28"/>
          <w:szCs w:val="28"/>
        </w:rPr>
      </w:pPr>
    </w:p>
    <w:p w14:paraId="2783EAAF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EFF2A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A0C593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6D73EC" w14:textId="77777777" w:rsidR="001A5B54" w:rsidRPr="001A5B54" w:rsidRDefault="001A5B54" w:rsidP="001A5B5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5B54">
        <w:rPr>
          <w:rFonts w:ascii="Times New Roman" w:hAnsi="Times New Roman" w:cs="Times New Roman"/>
          <w:b/>
          <w:bCs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b/>
          <w:bCs/>
          <w:sz w:val="28"/>
          <w:szCs w:val="28"/>
        </w:rPr>
        <w:t>консультанттарының</w:t>
      </w:r>
      <w:proofErr w:type="spellEnd"/>
    </w:p>
    <w:p w14:paraId="74835F01" w14:textId="77777777" w:rsidR="001A5B54" w:rsidRPr="001A5B54" w:rsidRDefault="001A5B54" w:rsidP="001A5B5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5B54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b/>
          <w:bCs/>
          <w:sz w:val="28"/>
          <w:szCs w:val="28"/>
        </w:rPr>
        <w:t xml:space="preserve"> палата </w:t>
      </w:r>
      <w:proofErr w:type="spellStart"/>
      <w:r w:rsidRPr="001A5B54">
        <w:rPr>
          <w:rFonts w:ascii="Times New Roman" w:hAnsi="Times New Roman" w:cs="Times New Roman"/>
          <w:b/>
          <w:bCs/>
          <w:sz w:val="28"/>
          <w:szCs w:val="28"/>
        </w:rPr>
        <w:t>мүшелігіне</w:t>
      </w:r>
      <w:proofErr w:type="spellEnd"/>
      <w:r w:rsidRPr="001A5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b/>
          <w:bCs/>
          <w:sz w:val="28"/>
          <w:szCs w:val="28"/>
        </w:rPr>
        <w:t>қабылдау</w:t>
      </w:r>
      <w:proofErr w:type="spellEnd"/>
      <w:r w:rsidRPr="001A5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b/>
          <w:bCs/>
          <w:sz w:val="28"/>
          <w:szCs w:val="28"/>
        </w:rPr>
        <w:t>шарттары</w:t>
      </w:r>
      <w:proofErr w:type="spellEnd"/>
      <w:r w:rsidRPr="001A5B5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мен </w:t>
      </w:r>
      <w:r w:rsidRPr="001A5B54">
        <w:rPr>
          <w:rFonts w:ascii="Times New Roman" w:hAnsi="Times New Roman" w:cs="Times New Roman"/>
          <w:b/>
          <w:bCs/>
          <w:sz w:val="28"/>
          <w:szCs w:val="28"/>
        </w:rPr>
        <w:t>ЕРЕЖЕСІ</w:t>
      </w:r>
    </w:p>
    <w:p w14:paraId="2E2FB9C1" w14:textId="77777777" w:rsidR="001A5B54" w:rsidRPr="001A5B54" w:rsidRDefault="001A5B54" w:rsidP="001A5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5DDE1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</w:p>
    <w:p w14:paraId="2E4DE67E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903D05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1.1. Осы Алматы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палатасына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5B54">
        <w:rPr>
          <w:rFonts w:ascii="Times New Roman" w:hAnsi="Times New Roman" w:cs="Times New Roman"/>
          <w:sz w:val="28"/>
          <w:szCs w:val="28"/>
        </w:rPr>
        <w:t>Палата )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мүшелікке</w:t>
      </w:r>
      <w:proofErr w:type="spellEnd"/>
      <w:proofErr w:type="gram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туралы"Қазақстан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әзірленді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мүшелігіне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мүшелікті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қатарынан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2181F370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1.2.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:</w:t>
      </w:r>
    </w:p>
    <w:p w14:paraId="1164C4AA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заңгерлік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заңгерлік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аттестаттаудан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61D97157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1.3.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дара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практикамен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айналыса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не дара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кәсіпкер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тіркеусіз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тұлғамен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6DDE10A9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1.4. Сот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тәртібімен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әрекетке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қабілетсіз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танылған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өтелмеген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алынбаған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соттылығы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7B321F79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өтпелі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өткенге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кірген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аттестаттаудан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өтпейді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4CEE5D5E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80B517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Аттестаттау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аттестаттаудан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босатылған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37B01A4F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EE125A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A5B54">
        <w:rPr>
          <w:rFonts w:ascii="Times New Roman" w:hAnsi="Times New Roman" w:cs="Times New Roman"/>
          <w:sz w:val="28"/>
          <w:szCs w:val="28"/>
        </w:rPr>
        <w:t>1.Аттестаттау</w:t>
      </w:r>
      <w:proofErr w:type="gram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заңнамасын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3D42F5BD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палатасына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аттестаттауды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шарттарын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органмен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келісу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4CDA34FE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белгілеген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тестілеудің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шекті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балын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жинаған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үміткер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аттестаттаудан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6A2FCC3D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Аттестаттаудан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өтуден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босатылады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:</w:t>
      </w:r>
    </w:p>
    <w:p w14:paraId="46BB2371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жанындағы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комиссиясында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емтиханын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сотта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тағылымдамадан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теңестірілген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соттың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отырысының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пікірін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;</w:t>
      </w:r>
    </w:p>
    <w:p w14:paraId="144B7361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тармақшаларда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негіздер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судья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өкілеттігін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тоқтатқан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судья бола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1), 2), 3), 9), 10)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12) "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судьяларының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туралы"Қазақстан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34-бабы 1-тармағының;</w:t>
      </w:r>
    </w:p>
    <w:p w14:paraId="2D961519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дәрежесі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;</w:t>
      </w:r>
    </w:p>
    <w:p w14:paraId="71B43725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қызметпен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айналысуға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лицензиясы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;</w:t>
      </w:r>
    </w:p>
    <w:p w14:paraId="29B48931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себептер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шығарылғандарды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прокурор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тергеуші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лауазымында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прокуратура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тергеу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органдарынан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босатылады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0DFFF54B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720594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2.Палата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мүшелігіне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</w:p>
    <w:p w14:paraId="444CD59C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AB8927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палатасына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үміткер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мыналарды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:</w:t>
      </w:r>
    </w:p>
    <w:p w14:paraId="19B981F3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куәліктің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;</w:t>
      </w:r>
    </w:p>
    <w:p w14:paraId="7CBB0683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proofErr w:type="gramStart"/>
      <w:r w:rsidRPr="001A5B54">
        <w:rPr>
          <w:rFonts w:ascii="Times New Roman" w:hAnsi="Times New Roman" w:cs="Times New Roman"/>
          <w:sz w:val="28"/>
          <w:szCs w:val="28"/>
        </w:rPr>
        <w:t>; ;</w:t>
      </w:r>
      <w:proofErr w:type="gramEnd"/>
    </w:p>
    <w:p w14:paraId="2DF5DB7B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практикамен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айналысатын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заңгердің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өтілін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;</w:t>
      </w:r>
    </w:p>
    <w:p w14:paraId="4BF1DC51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ұсынғанға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психиатриялық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диспансерде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тұрғаны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мәліметтердің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жоқтығы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;</w:t>
      </w:r>
    </w:p>
    <w:p w14:paraId="189DF914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соттылығының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жоқтығы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;</w:t>
      </w:r>
    </w:p>
    <w:p w14:paraId="7F692C15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жарнаны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түбіртек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;</w:t>
      </w:r>
    </w:p>
    <w:p w14:paraId="00CD2E33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7) 3*4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фото;</w:t>
      </w:r>
    </w:p>
    <w:p w14:paraId="5A7204B6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аттестаттаудан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босатылған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адамдардан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аттестаттау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632B9E12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консультанты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мезгілде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1B5C09AF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алқалы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заңдарда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Ережеде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сәйкестігі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шешімді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34EC3CB1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сәйкестігі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мүшелігіне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қабылданды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жауапкершілігін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тізіліміне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заңнаманың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енгізілгеннен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күшіне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енеді</w:t>
      </w:r>
      <w:proofErr w:type="spellEnd"/>
      <w:proofErr w:type="gramStart"/>
      <w:r w:rsidRPr="001A5B54">
        <w:rPr>
          <w:rFonts w:ascii="Times New Roman" w:hAnsi="Times New Roman" w:cs="Times New Roman"/>
          <w:sz w:val="28"/>
          <w:szCs w:val="28"/>
        </w:rPr>
        <w:t>)..</w:t>
      </w:r>
      <w:proofErr w:type="gram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палаталары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тізіліміне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палатадағы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мүшелігін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65E11C07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мүшелігіне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қабылдаудан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негіздер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:</w:t>
      </w:r>
    </w:p>
    <w:p w14:paraId="07FD2E8F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Қағидалардың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туралы"Заңның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келмеуі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;</w:t>
      </w:r>
    </w:p>
    <w:p w14:paraId="16EFDAA6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тасталған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өтсе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тұлғаны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заңнамасының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стандарттарының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әдеп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бұзғаны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тізілімінен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0AA3DCB6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алқалы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органының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мүшелігіне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қабылдаудан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шешіміне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жасалуы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4B56F3C1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D21172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Мүшелікті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52F4368D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DDADE3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палатасына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мүшелікті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алқалы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тоқтатады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:</w:t>
      </w:r>
    </w:p>
    <w:p w14:paraId="3C64E888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мүшелігінен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;</w:t>
      </w:r>
    </w:p>
    <w:p w14:paraId="0639880B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2)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Жарғысында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заңнамада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негіздер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6824D148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мүшесіне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жүргізілсе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шарасын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қаралып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жатса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мүшелігі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аяқталғанға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lastRenderedPageBreak/>
        <w:t>тәртіптік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шарасын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істі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қарауы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аяқталғанға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тоқтатылмайды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677D9557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Палатадағы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мүшелікті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мүшесінің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қайтыс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болғанын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тізіліміне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57D710CE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палатадағы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мүшелікті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клиенттерінің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палатадағы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мүшелігін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фактісі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70ACA5BF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алқалы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палатадағы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мүшелігін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кешіктірмей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шешімді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орналастыруға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шешімнің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көшірмелерін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жіберуге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:</w:t>
      </w:r>
    </w:p>
    <w:p w14:paraId="2A5F7458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палатадағы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мүшелікті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қолданылмайды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;</w:t>
      </w:r>
    </w:p>
    <w:p w14:paraId="2AFF136F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мүшелігінен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Қағидалардың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заңнамасының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стандарттарының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әдеп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бұзуына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палаталарының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тізіліміне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реттейтін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ұйымдарға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;</w:t>
      </w:r>
    </w:p>
    <w:p w14:paraId="16995D66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14A0BDE4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A19144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Мүшелер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қатарынан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</w:p>
    <w:p w14:paraId="524EDBCF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1A5B54">
        <w:rPr>
          <w:rFonts w:ascii="Times New Roman" w:hAnsi="Times New Roman" w:cs="Times New Roman"/>
          <w:sz w:val="28"/>
          <w:szCs w:val="28"/>
        </w:rPr>
        <w:t>1.Палата</w:t>
      </w:r>
      <w:proofErr w:type="gram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қатарынан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шығаруды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Палатаның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алқалы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365362A6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54">
        <w:rPr>
          <w:rFonts w:ascii="Times New Roman" w:hAnsi="Times New Roman" w:cs="Times New Roman"/>
          <w:sz w:val="28"/>
          <w:szCs w:val="28"/>
        </w:rPr>
        <w:t xml:space="preserve">4.2.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стандарттарын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әдеп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кодексін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бұзуына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Жарғысының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бұзылған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тасталуы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B5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A5B54">
        <w:rPr>
          <w:rFonts w:ascii="Times New Roman" w:hAnsi="Times New Roman" w:cs="Times New Roman"/>
          <w:sz w:val="28"/>
          <w:szCs w:val="28"/>
        </w:rPr>
        <w:t>.</w:t>
      </w:r>
    </w:p>
    <w:p w14:paraId="37FC5AF7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3A7558" w14:textId="77777777" w:rsidR="001A5B54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C35199" w14:textId="1966560B" w:rsidR="005B585E" w:rsidRPr="001A5B54" w:rsidRDefault="001A5B54" w:rsidP="001A5B5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A5B54">
        <w:rPr>
          <w:rFonts w:ascii="Times New Roman" w:hAnsi="Times New Roman" w:cs="Times New Roman"/>
          <w:b/>
          <w:bCs/>
          <w:sz w:val="28"/>
          <w:szCs w:val="28"/>
        </w:rPr>
        <w:t>Төраға</w:t>
      </w:r>
      <w:proofErr w:type="spellEnd"/>
      <w:r w:rsidRPr="001A5B5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</w:t>
      </w:r>
      <w:r w:rsidRPr="001A5B54">
        <w:rPr>
          <w:rFonts w:ascii="Times New Roman" w:hAnsi="Times New Roman" w:cs="Times New Roman"/>
          <w:b/>
          <w:bCs/>
          <w:sz w:val="28"/>
          <w:szCs w:val="28"/>
        </w:rPr>
        <w:t>А. А. Ким</w:t>
      </w:r>
    </w:p>
    <w:sectPr w:rsidR="005B585E" w:rsidRPr="001A5B54" w:rsidSect="00F91E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B1F"/>
    <w:multiLevelType w:val="multilevel"/>
    <w:tmpl w:val="6B947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</w:rPr>
    </w:lvl>
  </w:abstractNum>
  <w:abstractNum w:abstractNumId="1" w15:restartNumberingAfterBreak="0">
    <w:nsid w:val="171411D8"/>
    <w:multiLevelType w:val="hybridMultilevel"/>
    <w:tmpl w:val="DE0AA84C"/>
    <w:lvl w:ilvl="0" w:tplc="568A8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D538DD"/>
    <w:multiLevelType w:val="multilevel"/>
    <w:tmpl w:val="87647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" w15:restartNumberingAfterBreak="0">
    <w:nsid w:val="7BEE202D"/>
    <w:multiLevelType w:val="multilevel"/>
    <w:tmpl w:val="0DCA3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93980610">
    <w:abstractNumId w:val="0"/>
  </w:num>
  <w:num w:numId="2" w16cid:durableId="1938828473">
    <w:abstractNumId w:val="2"/>
  </w:num>
  <w:num w:numId="3" w16cid:durableId="1567297132">
    <w:abstractNumId w:val="3"/>
  </w:num>
  <w:num w:numId="4" w16cid:durableId="117908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CC"/>
    <w:rsid w:val="00027D3B"/>
    <w:rsid w:val="00037628"/>
    <w:rsid w:val="000458F3"/>
    <w:rsid w:val="00054F48"/>
    <w:rsid w:val="0008270D"/>
    <w:rsid w:val="000D7866"/>
    <w:rsid w:val="001A5B54"/>
    <w:rsid w:val="001E6F84"/>
    <w:rsid w:val="00255D50"/>
    <w:rsid w:val="00262792"/>
    <w:rsid w:val="00262E6E"/>
    <w:rsid w:val="00272F25"/>
    <w:rsid w:val="002B67B0"/>
    <w:rsid w:val="00304C00"/>
    <w:rsid w:val="0032576D"/>
    <w:rsid w:val="003F7C55"/>
    <w:rsid w:val="00447154"/>
    <w:rsid w:val="004B4E73"/>
    <w:rsid w:val="004B7A41"/>
    <w:rsid w:val="004C3735"/>
    <w:rsid w:val="004E187E"/>
    <w:rsid w:val="00513B19"/>
    <w:rsid w:val="00597E53"/>
    <w:rsid w:val="005B585E"/>
    <w:rsid w:val="00665F85"/>
    <w:rsid w:val="0068009E"/>
    <w:rsid w:val="006D54C6"/>
    <w:rsid w:val="00727255"/>
    <w:rsid w:val="00727FD8"/>
    <w:rsid w:val="00770B05"/>
    <w:rsid w:val="00852283"/>
    <w:rsid w:val="008651CC"/>
    <w:rsid w:val="00905427"/>
    <w:rsid w:val="0094533C"/>
    <w:rsid w:val="009A330F"/>
    <w:rsid w:val="009C32EE"/>
    <w:rsid w:val="00AD1528"/>
    <w:rsid w:val="00C456FE"/>
    <w:rsid w:val="00C767ED"/>
    <w:rsid w:val="00C85219"/>
    <w:rsid w:val="00D66E30"/>
    <w:rsid w:val="00E07132"/>
    <w:rsid w:val="00E12C50"/>
    <w:rsid w:val="00E73474"/>
    <w:rsid w:val="00EA3B22"/>
    <w:rsid w:val="00F91E1E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2845"/>
  <w15:docId w15:val="{FEA0CCC2-1C53-44BC-86F8-70F8A41F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87E"/>
  </w:style>
  <w:style w:type="paragraph" w:styleId="1">
    <w:name w:val="heading 1"/>
    <w:basedOn w:val="a"/>
    <w:next w:val="a"/>
    <w:link w:val="10"/>
    <w:uiPriority w:val="9"/>
    <w:qFormat/>
    <w:rsid w:val="001A5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5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6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86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86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25">
    <w:name w:val="j25"/>
    <w:basedOn w:val="a0"/>
    <w:rsid w:val="008651CC"/>
  </w:style>
  <w:style w:type="table" w:styleId="a4">
    <w:name w:val="Table Grid"/>
    <w:basedOn w:val="a1"/>
    <w:uiPriority w:val="59"/>
    <w:rsid w:val="00054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55D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5B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5B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A902-D733-4249-AE74-2028AE36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2021-11-15T08:49:00Z</cp:lastPrinted>
  <dcterms:created xsi:type="dcterms:W3CDTF">2022-06-30T09:58:00Z</dcterms:created>
  <dcterms:modified xsi:type="dcterms:W3CDTF">2022-06-30T09:58:00Z</dcterms:modified>
</cp:coreProperties>
</file>